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3D" w:rsidRPr="00DF74AF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  <w:r w:rsidRPr="00DF74AF">
        <w:rPr>
          <w:b/>
          <w:sz w:val="28"/>
          <w:szCs w:val="28"/>
        </w:rPr>
        <w:t>Информационное сообщение</w:t>
      </w:r>
    </w:p>
    <w:p w:rsidR="002A2F3D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  <w:proofErr w:type="gramStart"/>
      <w:r w:rsidRPr="00DF74AF">
        <w:rPr>
          <w:b/>
          <w:sz w:val="28"/>
          <w:szCs w:val="28"/>
        </w:rPr>
        <w:t>о продаже на аукционе муниципального имущества</w:t>
      </w:r>
      <w:r>
        <w:rPr>
          <w:b/>
          <w:sz w:val="28"/>
          <w:szCs w:val="28"/>
        </w:rPr>
        <w:t xml:space="preserve"> в электронной форме с открытой формой подачи предложений по продаже</w:t>
      </w:r>
      <w:proofErr w:type="gramEnd"/>
      <w:r>
        <w:rPr>
          <w:b/>
          <w:sz w:val="28"/>
          <w:szCs w:val="28"/>
        </w:rPr>
        <w:t xml:space="preserve"> имущества</w:t>
      </w:r>
    </w:p>
    <w:p w:rsidR="002A2F3D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</w:p>
    <w:p w:rsidR="002A2F3D" w:rsidRPr="002273BC" w:rsidRDefault="002A2F3D" w:rsidP="002A2F3D">
      <w:pPr>
        <w:ind w:firstLine="709"/>
        <w:jc w:val="both"/>
        <w:rPr>
          <w:szCs w:val="24"/>
        </w:rPr>
      </w:pPr>
      <w:r w:rsidRPr="002273BC">
        <w:rPr>
          <w:szCs w:val="24"/>
        </w:rPr>
        <w:t>Аукцион проводится на основании решения</w:t>
      </w:r>
      <w:r>
        <w:rPr>
          <w:szCs w:val="24"/>
        </w:rPr>
        <w:t xml:space="preserve"> Абанского районного Совета депутатов Красноярского края </w:t>
      </w:r>
      <w:r w:rsidRPr="002273BC">
        <w:rPr>
          <w:szCs w:val="24"/>
        </w:rPr>
        <w:t>от</w:t>
      </w:r>
      <w:r w:rsidR="00262A3D">
        <w:rPr>
          <w:sz w:val="28"/>
          <w:szCs w:val="28"/>
        </w:rPr>
        <w:t xml:space="preserve"> </w:t>
      </w:r>
      <w:r w:rsidR="00262A3D" w:rsidRPr="00262A3D">
        <w:rPr>
          <w:szCs w:val="24"/>
        </w:rPr>
        <w:t>01.08.2023 №37-313Р «О внесении изменений в прогнозный план приватизации объектов муниципальной собственности на 2023 год и плановый период 2024-2025 годы»</w:t>
      </w:r>
      <w:r w:rsidRPr="00262A3D">
        <w:rPr>
          <w:szCs w:val="24"/>
        </w:rPr>
        <w:t>,</w:t>
      </w:r>
      <w:r w:rsidRPr="0048036C">
        <w:rPr>
          <w:szCs w:val="24"/>
        </w:rPr>
        <w:t xml:space="preserve"> </w:t>
      </w:r>
      <w:r w:rsidRPr="000C5F70">
        <w:rPr>
          <w:szCs w:val="24"/>
        </w:rPr>
        <w:t xml:space="preserve">постановления администрации </w:t>
      </w:r>
      <w:r>
        <w:rPr>
          <w:szCs w:val="24"/>
        </w:rPr>
        <w:t xml:space="preserve">Абанского района от </w:t>
      </w:r>
      <w:r w:rsidR="00DF52B8">
        <w:rPr>
          <w:szCs w:val="24"/>
        </w:rPr>
        <w:t xml:space="preserve">04.04.2024 </w:t>
      </w:r>
      <w:r>
        <w:rPr>
          <w:szCs w:val="24"/>
        </w:rPr>
        <w:t xml:space="preserve">года </w:t>
      </w:r>
      <w:r w:rsidRPr="00D23566">
        <w:rPr>
          <w:szCs w:val="24"/>
        </w:rPr>
        <w:t xml:space="preserve">№ </w:t>
      </w:r>
      <w:r w:rsidR="00DF52B8">
        <w:rPr>
          <w:szCs w:val="24"/>
        </w:rPr>
        <w:t>134</w:t>
      </w:r>
      <w:r w:rsidR="00262A3D" w:rsidRPr="00D23566">
        <w:rPr>
          <w:szCs w:val="24"/>
        </w:rPr>
        <w:t>-п</w:t>
      </w:r>
      <w:r w:rsidRPr="00D23566">
        <w:rPr>
          <w:szCs w:val="24"/>
        </w:rPr>
        <w:t xml:space="preserve"> </w:t>
      </w:r>
      <w:r>
        <w:rPr>
          <w:szCs w:val="24"/>
        </w:rPr>
        <w:t>«</w:t>
      </w:r>
      <w:r w:rsidRPr="000C5F70">
        <w:rPr>
          <w:szCs w:val="24"/>
        </w:rPr>
        <w:t>Об утверждении условий приватизации муниципального имущества посредством проведения аукциона</w:t>
      </w:r>
      <w:r>
        <w:rPr>
          <w:szCs w:val="24"/>
        </w:rPr>
        <w:t>».</w:t>
      </w:r>
    </w:p>
    <w:p w:rsidR="002A2F3D" w:rsidRPr="0015031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  <w:rPr>
          <w:b/>
        </w:rPr>
      </w:pPr>
      <w:r w:rsidRPr="002273BC">
        <w:rPr>
          <w:b/>
        </w:rPr>
        <w:t>Продавец муниципального имущества:</w:t>
      </w:r>
      <w:r>
        <w:rPr>
          <w:b/>
        </w:rPr>
        <w:t xml:space="preserve"> </w:t>
      </w:r>
      <w:r w:rsidRPr="0015031C">
        <w:t>Районный отдел по управлению муниципальным имуществом администрации Абанского района Красноярского края.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</w:pPr>
      <w:r w:rsidRPr="002273BC">
        <w:t xml:space="preserve">Место нахождения: </w:t>
      </w:r>
      <w:r>
        <w:t>663740</w:t>
      </w:r>
      <w:r w:rsidRPr="002273BC">
        <w:t>,</w:t>
      </w:r>
      <w:r>
        <w:t xml:space="preserve"> Красноярский край, Абанский район, п</w:t>
      </w:r>
      <w:r w:rsidRPr="002273BC">
        <w:t>.</w:t>
      </w:r>
      <w:r>
        <w:t xml:space="preserve"> Абан</w:t>
      </w:r>
      <w:r w:rsidRPr="002273BC">
        <w:t xml:space="preserve">, ул. </w:t>
      </w:r>
      <w:proofErr w:type="gramStart"/>
      <w:r>
        <w:t>Пионерская</w:t>
      </w:r>
      <w:proofErr w:type="gramEnd"/>
      <w:r>
        <w:t>, 4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</w:pPr>
      <w:r w:rsidRPr="002273BC">
        <w:t>Номер контактного телефона: 8(</w:t>
      </w:r>
      <w:r>
        <w:t>391</w:t>
      </w:r>
      <w:r w:rsidRPr="002273BC">
        <w:t>63)2-</w:t>
      </w:r>
      <w:r>
        <w:t>22</w:t>
      </w:r>
      <w:r w:rsidRPr="002273BC">
        <w:t>-</w:t>
      </w:r>
      <w:r>
        <w:t>39, 8(39163)2-26-12</w:t>
      </w:r>
      <w:r w:rsidRPr="002273BC">
        <w:t>.</w:t>
      </w:r>
    </w:p>
    <w:p w:rsidR="002A2F3D" w:rsidRPr="002273BC" w:rsidRDefault="002A2F3D" w:rsidP="002A2F3D">
      <w:pPr>
        <w:spacing w:line="240" w:lineRule="atLeast"/>
        <w:ind w:firstLine="709"/>
        <w:jc w:val="both"/>
        <w:rPr>
          <w:szCs w:val="24"/>
          <w:u w:val="single"/>
        </w:rPr>
      </w:pPr>
      <w:r w:rsidRPr="002273BC">
        <w:rPr>
          <w:szCs w:val="24"/>
        </w:rPr>
        <w:t xml:space="preserve">Адрес электронной почты: </w:t>
      </w:r>
      <w:hyperlink r:id="rId4" w:history="1">
        <w:r w:rsidRPr="00F903BC">
          <w:rPr>
            <w:rStyle w:val="a3"/>
            <w:szCs w:val="24"/>
            <w:lang w:val="en-US"/>
          </w:rPr>
          <w:t>aban</w:t>
        </w:r>
        <w:r w:rsidRPr="00F903BC">
          <w:rPr>
            <w:rStyle w:val="a3"/>
            <w:szCs w:val="24"/>
          </w:rPr>
          <w:t>-</w:t>
        </w:r>
        <w:r w:rsidRPr="00F903BC">
          <w:rPr>
            <w:rStyle w:val="a3"/>
            <w:szCs w:val="24"/>
            <w:lang w:val="en-US"/>
          </w:rPr>
          <w:t>kumi</w:t>
        </w:r>
        <w:r w:rsidRPr="00F903BC">
          <w:rPr>
            <w:rStyle w:val="a3"/>
            <w:szCs w:val="24"/>
          </w:rPr>
          <w:t>@</w:t>
        </w:r>
        <w:r w:rsidRPr="00F903BC">
          <w:rPr>
            <w:rStyle w:val="a3"/>
            <w:szCs w:val="24"/>
            <w:lang w:val="en-US"/>
          </w:rPr>
          <w:t>yandex</w:t>
        </w:r>
        <w:r w:rsidRPr="00F903BC">
          <w:rPr>
            <w:rStyle w:val="a3"/>
            <w:szCs w:val="24"/>
          </w:rPr>
          <w:t>.</w:t>
        </w:r>
        <w:r w:rsidRPr="00F903BC">
          <w:rPr>
            <w:rStyle w:val="a3"/>
            <w:szCs w:val="24"/>
            <w:lang w:val="en-US"/>
          </w:rPr>
          <w:t>ru</w:t>
        </w:r>
      </w:hyperlink>
      <w:r w:rsidRPr="002273BC">
        <w:rPr>
          <w:szCs w:val="24"/>
          <w:u w:val="single"/>
        </w:rPr>
        <w:t xml:space="preserve"> 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</w:pPr>
      <w:r w:rsidRPr="002273BC">
        <w:t xml:space="preserve">Контактное лицо: </w:t>
      </w:r>
      <w:r>
        <w:t>начальник</w:t>
      </w:r>
      <w:r w:rsidRPr="002273BC">
        <w:t xml:space="preserve"> </w:t>
      </w:r>
      <w:r>
        <w:t xml:space="preserve">районного отдела по управлению муниципальным имуществом администрации Абанского района Красноярского края </w:t>
      </w:r>
      <w:r w:rsidRPr="002273BC">
        <w:t xml:space="preserve">-  </w:t>
      </w:r>
      <w:r>
        <w:t>Коспирович Ольга Васильевна</w:t>
      </w:r>
      <w:r w:rsidRPr="002273BC">
        <w:t>.</w:t>
      </w:r>
    </w:p>
    <w:p w:rsidR="002A2F3D" w:rsidRPr="008A715D" w:rsidRDefault="002A2F3D" w:rsidP="002A2F3D">
      <w:pPr>
        <w:pStyle w:val="a4"/>
        <w:spacing w:before="0" w:beforeAutospacing="0" w:after="0" w:afterAutospacing="0"/>
        <w:ind w:firstLine="709"/>
        <w:jc w:val="both"/>
        <w:rPr>
          <w:bCs/>
          <w:color w:val="333333"/>
          <w:shd w:val="clear" w:color="auto" w:fill="FFFFFF"/>
        </w:rPr>
      </w:pPr>
      <w:r w:rsidRPr="00CD2A94">
        <w:rPr>
          <w:b/>
        </w:rPr>
        <w:t>Способ приватизации</w:t>
      </w:r>
      <w:r w:rsidRPr="00CD2A94">
        <w:t xml:space="preserve">: Торги проводятся в форме аукциона. </w:t>
      </w:r>
      <w:r w:rsidRPr="00CD2A94">
        <w:rPr>
          <w:shd w:val="clear" w:color="auto" w:fill="FFFFFF"/>
        </w:rPr>
        <w:t>Данный аукцион предусматривает открытую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форму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подачи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предложений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о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цене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имущества</w:t>
      </w:r>
      <w:r w:rsidRPr="008A715D">
        <w:rPr>
          <w:bCs/>
          <w:color w:val="333333"/>
          <w:shd w:val="clear" w:color="auto" w:fill="FFFFFF"/>
        </w:rPr>
        <w:t>.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/>
        <w:ind w:right="51" w:firstLine="709"/>
        <w:jc w:val="both"/>
        <w:rPr>
          <w:rStyle w:val="a5"/>
        </w:rPr>
      </w:pPr>
      <w:r>
        <w:rPr>
          <w:rStyle w:val="a5"/>
        </w:rPr>
        <w:t>Информация о предмете аукциона: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126"/>
        <w:gridCol w:w="4514"/>
      </w:tblGrid>
      <w:tr w:rsidR="002A2F3D" w:rsidRPr="00335F2E" w:rsidTr="00C10494">
        <w:tc>
          <w:tcPr>
            <w:tcW w:w="9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B96DC6" w:rsidRDefault="002A2F3D" w:rsidP="00C1049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ЛОТ №1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>Наименование объекта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3068BF" w:rsidRDefault="002A2F3D" w:rsidP="002A2F3D">
            <w:r w:rsidRPr="003068BF">
              <w:t xml:space="preserve"> </w:t>
            </w:r>
            <w:r>
              <w:t>О</w:t>
            </w:r>
            <w:r w:rsidRPr="003068BF">
              <w:t xml:space="preserve">бъект: 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>Описание объекта и технические 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3068BF" w:rsidRDefault="002A2F3D" w:rsidP="00C10494">
            <w:r>
              <w:t>нежилое здание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A73A7B" w:rsidRDefault="002A2F3D" w:rsidP="002A2F3D">
            <w:pPr>
              <w:rPr>
                <w:szCs w:val="24"/>
              </w:rPr>
            </w:pPr>
            <w:r w:rsidRPr="00A73A7B">
              <w:rPr>
                <w:szCs w:val="24"/>
              </w:rPr>
              <w:t>Красноярский край, Абанский район, с</w:t>
            </w:r>
            <w:proofErr w:type="gramStart"/>
            <w:r w:rsidRPr="00A73A7B">
              <w:rPr>
                <w:szCs w:val="24"/>
              </w:rPr>
              <w:t>.С</w:t>
            </w:r>
            <w:proofErr w:type="gramEnd"/>
            <w:r w:rsidRPr="00A73A7B">
              <w:rPr>
                <w:szCs w:val="24"/>
              </w:rPr>
              <w:t xml:space="preserve">амойловка, ул. </w:t>
            </w:r>
            <w:r>
              <w:rPr>
                <w:szCs w:val="24"/>
              </w:rPr>
              <w:t>Советская, 49</w:t>
            </w:r>
            <w:r w:rsidRPr="00A73A7B">
              <w:rPr>
                <w:szCs w:val="24"/>
              </w:rPr>
              <w:t xml:space="preserve">, </w:t>
            </w:r>
            <w:r w:rsidRPr="00A73A7B">
              <w:rPr>
                <w:color w:val="000000"/>
                <w:szCs w:val="24"/>
              </w:rPr>
              <w:t xml:space="preserve">площадь </w:t>
            </w:r>
            <w:r>
              <w:rPr>
                <w:color w:val="000000"/>
                <w:szCs w:val="24"/>
              </w:rPr>
              <w:t>1 304,2</w:t>
            </w:r>
            <w:r w:rsidRPr="00A73A7B">
              <w:rPr>
                <w:color w:val="000000"/>
                <w:szCs w:val="24"/>
              </w:rPr>
              <w:t xml:space="preserve">  кв.м., деревянное, одноэтажное, </w:t>
            </w:r>
            <w:r w:rsidRPr="002A2F3D">
              <w:rPr>
                <w:szCs w:val="24"/>
              </w:rPr>
              <w:t>24:01:3301001:952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54E05">
              <w:rPr>
                <w:szCs w:val="24"/>
              </w:rPr>
              <w:t>Начальная цена</w:t>
            </w:r>
            <w:r>
              <w:rPr>
                <w:szCs w:val="24"/>
              </w:rPr>
              <w:t xml:space="preserve"> с НДС</w:t>
            </w:r>
            <w:r w:rsidRPr="00D54E05">
              <w:rPr>
                <w:szCs w:val="24"/>
              </w:rPr>
              <w:t xml:space="preserve">, </w:t>
            </w:r>
            <w:proofErr w:type="gramStart"/>
            <w:r w:rsidRPr="00D54E05">
              <w:rPr>
                <w:szCs w:val="24"/>
              </w:rPr>
              <w:t>согласно отчета</w:t>
            </w:r>
            <w:proofErr w:type="gramEnd"/>
            <w:r w:rsidRPr="00D54E05">
              <w:rPr>
                <w:szCs w:val="24"/>
              </w:rPr>
              <w:t xml:space="preserve"> об оценке от </w:t>
            </w:r>
            <w:r>
              <w:rPr>
                <w:szCs w:val="24"/>
              </w:rPr>
              <w:t>05.10.2023</w:t>
            </w:r>
            <w:r w:rsidRPr="007C3F39">
              <w:rPr>
                <w:szCs w:val="24"/>
              </w:rPr>
              <w:t xml:space="preserve"> № </w:t>
            </w:r>
            <w:r>
              <w:rPr>
                <w:szCs w:val="24"/>
              </w:rPr>
              <w:t>3546/10/23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rPr>
                <w:szCs w:val="24"/>
              </w:rPr>
            </w:pPr>
            <w:r>
              <w:rPr>
                <w:szCs w:val="24"/>
              </w:rPr>
              <w:t xml:space="preserve">400 000 (четыреста тысяч) рублей 00 копеек 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 xml:space="preserve">Задаток: </w:t>
            </w:r>
            <w:r>
              <w:rPr>
                <w:szCs w:val="24"/>
              </w:rPr>
              <w:t>1</w:t>
            </w:r>
            <w:r w:rsidRPr="00D54E05">
              <w:rPr>
                <w:szCs w:val="24"/>
              </w:rPr>
              <w:t>0 (двадцать) % от начальной цены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rPr>
                <w:szCs w:val="24"/>
              </w:rPr>
            </w:pPr>
            <w:r>
              <w:rPr>
                <w:szCs w:val="24"/>
              </w:rPr>
              <w:t>40 000 (сорок тысяч) рублей 00 копеек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 xml:space="preserve">Шаг аукциона: 5 (пять) % от начальной цены 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rPr>
                <w:szCs w:val="24"/>
              </w:rPr>
            </w:pPr>
            <w:r>
              <w:rPr>
                <w:szCs w:val="24"/>
              </w:rPr>
              <w:t xml:space="preserve">20 </w:t>
            </w:r>
            <w:r w:rsidR="004B2096">
              <w:rPr>
                <w:szCs w:val="24"/>
              </w:rPr>
              <w:t>000</w:t>
            </w:r>
            <w:r>
              <w:rPr>
                <w:szCs w:val="24"/>
              </w:rPr>
              <w:t>(двадцать тысяч</w:t>
            </w:r>
            <w:proofErr w:type="gramStart"/>
            <w:r>
              <w:rPr>
                <w:szCs w:val="24"/>
              </w:rPr>
              <w:t xml:space="preserve"> )</w:t>
            </w:r>
            <w:proofErr w:type="gramEnd"/>
            <w:r>
              <w:rPr>
                <w:szCs w:val="24"/>
              </w:rPr>
              <w:t xml:space="preserve"> рублей 00 копеек</w:t>
            </w:r>
          </w:p>
        </w:tc>
      </w:tr>
    </w:tbl>
    <w:p w:rsidR="002A2F3D" w:rsidRDefault="002A2F3D" w:rsidP="002A2F3D">
      <w:pPr>
        <w:autoSpaceDE w:val="0"/>
        <w:autoSpaceDN w:val="0"/>
        <w:adjustRightInd w:val="0"/>
        <w:ind w:firstLine="708"/>
        <w:jc w:val="both"/>
        <w:rPr>
          <w:b/>
          <w:bCs/>
          <w:szCs w:val="24"/>
        </w:rPr>
      </w:pPr>
    </w:p>
    <w:p w:rsidR="002A2F3D" w:rsidRPr="00272425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272425">
        <w:rPr>
          <w:b/>
          <w:bCs/>
          <w:szCs w:val="24"/>
        </w:rPr>
        <w:t xml:space="preserve">Оператор электронной площадки: </w:t>
      </w:r>
      <w:r w:rsidRPr="00272425">
        <w:rPr>
          <w:szCs w:val="24"/>
        </w:rPr>
        <w:t>АО «</w:t>
      </w:r>
      <w:proofErr w:type="spellStart"/>
      <w:r w:rsidRPr="00272425">
        <w:rPr>
          <w:szCs w:val="24"/>
        </w:rPr>
        <w:t>Сбербанк-АСТ</w:t>
      </w:r>
      <w:proofErr w:type="spellEnd"/>
      <w:proofErr w:type="gramStart"/>
      <w:r w:rsidRPr="00272425">
        <w:rPr>
          <w:szCs w:val="24"/>
        </w:rPr>
        <w:t>».</w:t>
      </w:r>
      <w:r w:rsidRPr="00272425">
        <w:rPr>
          <w:b/>
          <w:bCs/>
          <w:szCs w:val="24"/>
        </w:rPr>
        <w:t xml:space="preserve">, </w:t>
      </w:r>
      <w:proofErr w:type="gramEnd"/>
      <w:r w:rsidRPr="00272425">
        <w:rPr>
          <w:b/>
          <w:bCs/>
          <w:szCs w:val="24"/>
        </w:rPr>
        <w:t>сайт-</w:t>
      </w:r>
      <w:r w:rsidRPr="00272425">
        <w:rPr>
          <w:b/>
          <w:szCs w:val="24"/>
        </w:rPr>
        <w:t xml:space="preserve"> </w:t>
      </w:r>
      <w:hyperlink r:id="rId5" w:history="1">
        <w:r w:rsidRPr="00272425">
          <w:rPr>
            <w:rStyle w:val="a3"/>
            <w:szCs w:val="24"/>
          </w:rPr>
          <w:t>http://utp.sberbank-ast.ru</w:t>
        </w:r>
      </w:hyperlink>
      <w:r w:rsidRPr="00272425">
        <w:rPr>
          <w:szCs w:val="24"/>
        </w:rPr>
        <w:t xml:space="preserve"> , </w:t>
      </w:r>
    </w:p>
    <w:p w:rsidR="002A2F3D" w:rsidRPr="00027E29" w:rsidRDefault="002A2F3D" w:rsidP="002A2F3D">
      <w:pPr>
        <w:autoSpaceDE w:val="0"/>
        <w:autoSpaceDN w:val="0"/>
        <w:adjustRightInd w:val="0"/>
        <w:ind w:firstLine="708"/>
        <w:rPr>
          <w:bCs/>
          <w:color w:val="000000"/>
          <w:szCs w:val="24"/>
        </w:rPr>
      </w:pPr>
      <w:r w:rsidRPr="00027E29">
        <w:rPr>
          <w:color w:val="000000"/>
          <w:szCs w:val="24"/>
          <w:shd w:val="clear" w:color="auto" w:fill="EAEAEA"/>
        </w:rPr>
        <w:t>Адрес: 119435, г.</w:t>
      </w:r>
      <w:r>
        <w:rPr>
          <w:color w:val="000000"/>
          <w:szCs w:val="24"/>
          <w:shd w:val="clear" w:color="auto" w:fill="EAEAEA"/>
        </w:rPr>
        <w:t xml:space="preserve"> </w:t>
      </w:r>
      <w:r w:rsidRPr="00027E29">
        <w:rPr>
          <w:color w:val="000000"/>
          <w:szCs w:val="24"/>
          <w:shd w:val="clear" w:color="auto" w:fill="EAEAEA"/>
        </w:rPr>
        <w:t>Москва, Большой Саввинский переулок, дом 12, стр. 9.</w:t>
      </w:r>
    </w:p>
    <w:p w:rsidR="002A2F3D" w:rsidRPr="00027E29" w:rsidRDefault="002A2F3D" w:rsidP="002A2F3D">
      <w:pPr>
        <w:autoSpaceDE w:val="0"/>
        <w:autoSpaceDN w:val="0"/>
        <w:adjustRightInd w:val="0"/>
        <w:ind w:firstLine="708"/>
        <w:jc w:val="both"/>
        <w:rPr>
          <w:color w:val="000000"/>
          <w:szCs w:val="24"/>
          <w:shd w:val="clear" w:color="auto" w:fill="F6F6F6"/>
        </w:rPr>
      </w:pPr>
      <w:r w:rsidRPr="00027E29">
        <w:rPr>
          <w:bCs/>
          <w:color w:val="000000"/>
          <w:szCs w:val="24"/>
        </w:rPr>
        <w:t xml:space="preserve">Тел: </w:t>
      </w:r>
      <w:r w:rsidRPr="00027E29">
        <w:rPr>
          <w:color w:val="000000"/>
          <w:szCs w:val="24"/>
          <w:shd w:val="clear" w:color="auto" w:fill="F6F6F6"/>
        </w:rPr>
        <w:t>+7 (495) 539-59-23</w:t>
      </w:r>
    </w:p>
    <w:p w:rsidR="002A2F3D" w:rsidRPr="00272425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272425">
        <w:rPr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оператора электронной площадки </w:t>
      </w:r>
      <w:hyperlink r:id="rId6" w:history="1">
        <w:r w:rsidRPr="00272425">
          <w:rPr>
            <w:rStyle w:val="a3"/>
            <w:szCs w:val="24"/>
          </w:rPr>
          <w:t>http://utp.sberbank-ast.ru</w:t>
        </w:r>
      </w:hyperlink>
      <w:r w:rsidRPr="00272425">
        <w:rPr>
          <w:szCs w:val="24"/>
        </w:rPr>
        <w:t xml:space="preserve"> (далее - электронная площадка).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lastRenderedPageBreak/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A2F3D" w:rsidRPr="00272425" w:rsidRDefault="002A2F3D" w:rsidP="002A2F3D">
      <w:pPr>
        <w:pStyle w:val="1"/>
        <w:spacing w:before="0"/>
        <w:rPr>
          <w:sz w:val="24"/>
          <w:szCs w:val="24"/>
        </w:rPr>
      </w:pPr>
      <w:r w:rsidRPr="00272425">
        <w:rPr>
          <w:sz w:val="24"/>
          <w:szCs w:val="24"/>
        </w:rPr>
        <w:t>Порядок работы Претендента на электронной площадке, системные требования и требования к программному обеспечению устанавливаются оператором электронной площадки и размещены на сайте: http://utp.sberbank-ast.ru</w:t>
      </w:r>
    </w:p>
    <w:p w:rsidR="002A2F3D" w:rsidRDefault="002A2F3D" w:rsidP="002A2F3D">
      <w:pPr>
        <w:pStyle w:val="1"/>
        <w:spacing w:before="0"/>
        <w:jc w:val="center"/>
        <w:rPr>
          <w:b/>
          <w:sz w:val="24"/>
          <w:szCs w:val="24"/>
        </w:rPr>
      </w:pPr>
    </w:p>
    <w:p w:rsidR="002A2F3D" w:rsidRPr="0004167F" w:rsidRDefault="002A2F3D" w:rsidP="002A2F3D">
      <w:pPr>
        <w:pStyle w:val="1"/>
        <w:spacing w:befor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BF55A1">
        <w:rPr>
          <w:b/>
          <w:sz w:val="24"/>
          <w:szCs w:val="24"/>
        </w:rPr>
        <w:t xml:space="preserve">Место и срок </w:t>
      </w:r>
      <w:r w:rsidRPr="00FB7CA3">
        <w:rPr>
          <w:b/>
          <w:bCs/>
          <w:sz w:val="24"/>
          <w:szCs w:val="24"/>
        </w:rPr>
        <w:t>подачи (приема) заявок,</w:t>
      </w:r>
      <w:r>
        <w:rPr>
          <w:b/>
          <w:bCs/>
          <w:sz w:val="24"/>
          <w:szCs w:val="24"/>
        </w:rPr>
        <w:t xml:space="preserve"> </w:t>
      </w:r>
      <w:r w:rsidRPr="00FB7CA3">
        <w:rPr>
          <w:b/>
          <w:bCs/>
          <w:sz w:val="24"/>
          <w:szCs w:val="24"/>
        </w:rPr>
        <w:t>определения участников</w:t>
      </w:r>
      <w:r w:rsidRPr="00CE4C82">
        <w:rPr>
          <w:b/>
          <w:bCs/>
          <w:sz w:val="24"/>
          <w:szCs w:val="24"/>
        </w:rPr>
        <w:t xml:space="preserve"> и проведения аукциона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proofErr w:type="gramStart"/>
      <w:r w:rsidRPr="00D53829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лиц, части электронной площадки на сайте http://utp.sberbank-ast.ru, с приложением электронных</w:t>
      </w:r>
      <w:r w:rsidRPr="00BF55A1">
        <w:rPr>
          <w:sz w:val="24"/>
          <w:szCs w:val="24"/>
        </w:rPr>
        <w:t xml:space="preserve"> образов следующих документов</w:t>
      </w:r>
      <w:r>
        <w:rPr>
          <w:sz w:val="24"/>
          <w:szCs w:val="24"/>
        </w:rPr>
        <w:t>.</w:t>
      </w:r>
      <w:proofErr w:type="gramEnd"/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Юридические лица предоставляют: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>з</w:t>
      </w:r>
      <w:r w:rsidRPr="00BF55A1">
        <w:rPr>
          <w:sz w:val="24"/>
          <w:szCs w:val="24"/>
        </w:rPr>
        <w:t>аверенные копии учредительных документов Заявителя;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BF55A1">
        <w:rPr>
          <w:sz w:val="24"/>
          <w:szCs w:val="24"/>
        </w:rPr>
        <w:t>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BF55A1">
        <w:rPr>
          <w:sz w:val="24"/>
          <w:szCs w:val="24"/>
        </w:rPr>
        <w:t>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4B2096" w:rsidRDefault="004B2096" w:rsidP="004B2096">
      <w:pPr>
        <w:pStyle w:val="1"/>
        <w:spacing w:befor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Физические лица 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 xml:space="preserve">, удостоверяющий личность заявителя (для граждан сканированные копии </w:t>
      </w:r>
      <w:r>
        <w:rPr>
          <w:b/>
          <w:sz w:val="24"/>
          <w:szCs w:val="24"/>
        </w:rPr>
        <w:t>всех страниц паспорта, включая форзацы и обложку</w:t>
      </w:r>
      <w:r>
        <w:rPr>
          <w:sz w:val="24"/>
          <w:szCs w:val="24"/>
        </w:rPr>
        <w:t xml:space="preserve">, согласно п. 2 постановления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 бланк паспорта имеет размер 88 </w:t>
      </w:r>
      <w:proofErr w:type="spellStart"/>
      <w:r>
        <w:rPr>
          <w:sz w:val="24"/>
          <w:szCs w:val="24"/>
        </w:rPr>
        <w:t>x</w:t>
      </w:r>
      <w:proofErr w:type="spellEnd"/>
      <w:r>
        <w:rPr>
          <w:sz w:val="24"/>
          <w:szCs w:val="24"/>
        </w:rPr>
        <w:t xml:space="preserve"> 125 мм, состоит из обложки, приклеенных к обложке форзацев и содержит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20 страниц, из них 14 страниц имеют нумерацию в орнаментальном оформлении, продублированную в центре страницы в фоновой сетке).</w:t>
      </w:r>
      <w:proofErr w:type="gramEnd"/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В случае</w:t>
      </w:r>
      <w:proofErr w:type="gramStart"/>
      <w:r w:rsidRPr="00BF55A1">
        <w:rPr>
          <w:sz w:val="24"/>
          <w:szCs w:val="24"/>
        </w:rPr>
        <w:t>,</w:t>
      </w:r>
      <w:proofErr w:type="gramEnd"/>
      <w:r w:rsidRPr="00BF55A1">
        <w:rPr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F55A1">
        <w:rPr>
          <w:sz w:val="24"/>
          <w:szCs w:val="24"/>
        </w:rPr>
        <w:t>,</w:t>
      </w:r>
      <w:proofErr w:type="gramEnd"/>
      <w:r w:rsidRPr="00BF55A1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Одно лицо имеет право подать только одну заявку.</w:t>
      </w:r>
    </w:p>
    <w:p w:rsidR="002A2F3D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BF55A1">
        <w:rPr>
          <w:sz w:val="24"/>
          <w:szCs w:val="24"/>
        </w:rPr>
        <w:t>уведомления</w:t>
      </w:r>
      <w:proofErr w:type="gramEnd"/>
      <w:r w:rsidRPr="00BF55A1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2A2F3D" w:rsidRPr="00B506D0" w:rsidRDefault="002A2F3D" w:rsidP="002A2F3D">
      <w:pPr>
        <w:pStyle w:val="1"/>
        <w:spacing w:before="0"/>
        <w:ind w:left="708" w:firstLine="0"/>
        <w:rPr>
          <w:b/>
          <w:sz w:val="24"/>
          <w:szCs w:val="24"/>
        </w:rPr>
      </w:pPr>
      <w:r w:rsidRPr="00F80363">
        <w:rPr>
          <w:b/>
          <w:sz w:val="24"/>
          <w:szCs w:val="24"/>
        </w:rPr>
        <w:t>Дата и время начала подачи (приема) заявок</w:t>
      </w:r>
      <w:r w:rsidRPr="00B506D0">
        <w:rPr>
          <w:b/>
          <w:sz w:val="24"/>
          <w:szCs w:val="24"/>
        </w:rPr>
        <w:t xml:space="preserve">: </w:t>
      </w:r>
      <w:r w:rsidR="00DF52B8">
        <w:rPr>
          <w:b/>
          <w:sz w:val="24"/>
          <w:szCs w:val="24"/>
        </w:rPr>
        <w:t>10</w:t>
      </w:r>
      <w:r w:rsidRPr="00B506D0">
        <w:rPr>
          <w:b/>
          <w:sz w:val="24"/>
          <w:szCs w:val="24"/>
        </w:rPr>
        <w:t>.</w:t>
      </w:r>
      <w:r w:rsidR="00DF52B8">
        <w:rPr>
          <w:b/>
          <w:sz w:val="24"/>
          <w:szCs w:val="24"/>
        </w:rPr>
        <w:t>04</w:t>
      </w:r>
      <w:r w:rsidRPr="00B506D0">
        <w:rPr>
          <w:b/>
          <w:sz w:val="24"/>
          <w:szCs w:val="24"/>
        </w:rPr>
        <w:t>.202</w:t>
      </w:r>
      <w:r w:rsidR="00DF52B8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 xml:space="preserve"> 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:00. Подача Заявок осуществляется круглосуточно.</w:t>
      </w:r>
    </w:p>
    <w:p w:rsidR="002A2F3D" w:rsidRPr="00B506D0" w:rsidRDefault="002A2F3D" w:rsidP="002A2F3D">
      <w:pPr>
        <w:pStyle w:val="1"/>
        <w:spacing w:before="0"/>
        <w:ind w:firstLine="708"/>
        <w:rPr>
          <w:b/>
          <w:sz w:val="24"/>
          <w:szCs w:val="24"/>
        </w:rPr>
      </w:pPr>
      <w:r w:rsidRPr="00B506D0">
        <w:rPr>
          <w:b/>
          <w:sz w:val="24"/>
          <w:szCs w:val="24"/>
        </w:rPr>
        <w:lastRenderedPageBreak/>
        <w:t xml:space="preserve">Дата и время окончания подачи (приема) заявок: </w:t>
      </w:r>
      <w:r w:rsidR="00DF52B8">
        <w:rPr>
          <w:b/>
          <w:sz w:val="24"/>
          <w:szCs w:val="24"/>
        </w:rPr>
        <w:t>20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0</w:t>
      </w:r>
      <w:r w:rsidR="00DF52B8">
        <w:rPr>
          <w:b/>
          <w:sz w:val="24"/>
          <w:szCs w:val="24"/>
        </w:rPr>
        <w:t>5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 xml:space="preserve"> 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:00.</w:t>
      </w:r>
    </w:p>
    <w:p w:rsidR="002A2F3D" w:rsidRPr="00B506D0" w:rsidRDefault="002A2F3D" w:rsidP="002A2F3D">
      <w:pPr>
        <w:pStyle w:val="1"/>
        <w:spacing w:before="0"/>
        <w:ind w:firstLine="708"/>
        <w:rPr>
          <w:b/>
          <w:sz w:val="24"/>
          <w:szCs w:val="24"/>
        </w:rPr>
      </w:pPr>
      <w:r w:rsidRPr="00B506D0">
        <w:rPr>
          <w:b/>
          <w:sz w:val="24"/>
          <w:szCs w:val="24"/>
        </w:rPr>
        <w:t xml:space="preserve">Дата и время определения Участников: </w:t>
      </w:r>
      <w:r w:rsidR="00CE7CC2" w:rsidRPr="00B506D0">
        <w:rPr>
          <w:b/>
          <w:sz w:val="24"/>
          <w:szCs w:val="24"/>
        </w:rPr>
        <w:t>2</w:t>
      </w:r>
      <w:r w:rsidR="006A431F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0</w:t>
      </w:r>
      <w:r w:rsidR="00DF52B8">
        <w:rPr>
          <w:b/>
          <w:sz w:val="24"/>
          <w:szCs w:val="24"/>
        </w:rPr>
        <w:t>5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>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:00.</w:t>
      </w:r>
    </w:p>
    <w:p w:rsidR="002A2F3D" w:rsidRPr="00F80363" w:rsidRDefault="002A2F3D" w:rsidP="002A2F3D">
      <w:pPr>
        <w:pStyle w:val="1"/>
        <w:spacing w:before="0"/>
        <w:ind w:firstLine="708"/>
        <w:rPr>
          <w:b/>
          <w:sz w:val="24"/>
          <w:szCs w:val="24"/>
        </w:rPr>
      </w:pPr>
      <w:r w:rsidRPr="00B506D0">
        <w:rPr>
          <w:b/>
          <w:sz w:val="24"/>
          <w:szCs w:val="24"/>
        </w:rPr>
        <w:t xml:space="preserve">Дата, время и срок проведения аукциона: </w:t>
      </w:r>
      <w:r w:rsidR="00CE7CC2" w:rsidRPr="00B506D0">
        <w:rPr>
          <w:b/>
          <w:sz w:val="24"/>
          <w:szCs w:val="24"/>
        </w:rPr>
        <w:t>2</w:t>
      </w:r>
      <w:r w:rsidR="00DF52B8">
        <w:rPr>
          <w:b/>
          <w:sz w:val="24"/>
          <w:szCs w:val="24"/>
        </w:rPr>
        <w:t>8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0</w:t>
      </w:r>
      <w:r w:rsidR="00DF52B8">
        <w:rPr>
          <w:b/>
          <w:sz w:val="24"/>
          <w:szCs w:val="24"/>
        </w:rPr>
        <w:t>5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 xml:space="preserve"> 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 и до последнего предложения Участников.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 xml:space="preserve">(Указанное в настоящем информационном сообщении время – </w:t>
      </w:r>
      <w:r>
        <w:rPr>
          <w:szCs w:val="24"/>
        </w:rPr>
        <w:t>м</w:t>
      </w:r>
      <w:r w:rsidRPr="00CE4C82">
        <w:rPr>
          <w:szCs w:val="24"/>
        </w:rPr>
        <w:t xml:space="preserve">осковское, при исчислении сроков, указанных в настоящем информационном сообщении, принимается время сервера электронной торговой площадки - </w:t>
      </w:r>
      <w:r>
        <w:rPr>
          <w:szCs w:val="24"/>
        </w:rPr>
        <w:t>м</w:t>
      </w:r>
      <w:r w:rsidRPr="00CE4C82">
        <w:rPr>
          <w:szCs w:val="24"/>
        </w:rPr>
        <w:t>осковское).</w:t>
      </w:r>
    </w:p>
    <w:p w:rsidR="002A2F3D" w:rsidRPr="00614E3B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614E3B">
        <w:rPr>
          <w:szCs w:val="24"/>
        </w:rPr>
        <w:t xml:space="preserve">Заявки с </w:t>
      </w:r>
      <w:r>
        <w:rPr>
          <w:szCs w:val="24"/>
        </w:rPr>
        <w:t>прилагаемыми к ним документами</w:t>
      </w:r>
      <w:r w:rsidRPr="00614E3B">
        <w:rPr>
          <w:szCs w:val="24"/>
        </w:rPr>
        <w:t>, поданные с нарушением установленного срока, на электронной площадке не регистрируются.</w:t>
      </w:r>
    </w:p>
    <w:p w:rsidR="002A2F3D" w:rsidRPr="00614E3B" w:rsidRDefault="002A2F3D" w:rsidP="002A2F3D">
      <w:pPr>
        <w:pStyle w:val="1"/>
        <w:spacing w:before="0"/>
        <w:rPr>
          <w:sz w:val="24"/>
          <w:szCs w:val="24"/>
        </w:rPr>
      </w:pPr>
      <w:r w:rsidRPr="00614E3B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A2F3D" w:rsidRDefault="002A2F3D" w:rsidP="002A2F3D">
      <w:pPr>
        <w:pStyle w:val="1"/>
        <w:spacing w:before="0"/>
        <w:rPr>
          <w:sz w:val="24"/>
          <w:szCs w:val="24"/>
        </w:rPr>
      </w:pPr>
      <w:r w:rsidRPr="00614E3B">
        <w:rPr>
          <w:sz w:val="24"/>
          <w:szCs w:val="24"/>
        </w:rPr>
        <w:t>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</w:r>
    </w:p>
    <w:p w:rsidR="002A2F3D" w:rsidRPr="00614E3B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2. О</w:t>
      </w:r>
      <w:r w:rsidRPr="00CE4C82">
        <w:rPr>
          <w:b/>
          <w:bCs/>
          <w:szCs w:val="24"/>
        </w:rPr>
        <w:t xml:space="preserve">граничения участия в аукционе </w:t>
      </w:r>
    </w:p>
    <w:p w:rsidR="002A2F3D" w:rsidRPr="00CE4C82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 xml:space="preserve">Покупателями </w:t>
      </w:r>
      <w:r>
        <w:rPr>
          <w:szCs w:val="24"/>
        </w:rPr>
        <w:t>муниципального</w:t>
      </w:r>
      <w:r w:rsidRPr="00CE4C82">
        <w:rPr>
          <w:szCs w:val="24"/>
        </w:rPr>
        <w:t xml:space="preserve"> имущества могут быть любые физические и</w:t>
      </w:r>
      <w:r>
        <w:rPr>
          <w:szCs w:val="24"/>
        </w:rPr>
        <w:t xml:space="preserve"> </w:t>
      </w:r>
      <w:r w:rsidRPr="00CE4C82">
        <w:rPr>
          <w:szCs w:val="24"/>
        </w:rPr>
        <w:t>юридические лица, за исключением:</w:t>
      </w:r>
    </w:p>
    <w:p w:rsidR="002A2F3D" w:rsidRPr="00CE4C82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>государственных и муниципальных унитарных предприятий, государственных и муниципальных учреждений;</w:t>
      </w:r>
    </w:p>
    <w:p w:rsidR="002A2F3D" w:rsidRPr="00CE4C82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>
        <w:rPr>
          <w:szCs w:val="24"/>
        </w:rPr>
        <w:t xml:space="preserve"> </w:t>
      </w:r>
      <w:r w:rsidRPr="00CE4C82">
        <w:rPr>
          <w:szCs w:val="24"/>
        </w:rPr>
        <w:t>25 процентов;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CE4C82">
        <w:rPr>
          <w:szCs w:val="24"/>
        </w:rPr>
        <w:t>юридических лиц, местом регистрации которых является государство или</w:t>
      </w:r>
      <w:r>
        <w:rPr>
          <w:szCs w:val="24"/>
        </w:rPr>
        <w:t xml:space="preserve"> </w:t>
      </w:r>
      <w:r w:rsidRPr="00CE4C82">
        <w:rPr>
          <w:szCs w:val="24"/>
        </w:rPr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E4C82">
        <w:rPr>
          <w:szCs w:val="24"/>
        </w:rPr>
        <w:t>офшорные</w:t>
      </w:r>
      <w:proofErr w:type="spellEnd"/>
      <w:r w:rsidRPr="00CE4C82">
        <w:rPr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 w:rsidRPr="00CE4C82">
        <w:rPr>
          <w:szCs w:val="24"/>
        </w:rPr>
        <w:t>выгодоприобретателях</w:t>
      </w:r>
      <w:proofErr w:type="spellEnd"/>
      <w:r w:rsidRPr="00CE4C82">
        <w:rPr>
          <w:szCs w:val="24"/>
        </w:rPr>
        <w:t xml:space="preserve">, </w:t>
      </w:r>
      <w:proofErr w:type="spellStart"/>
      <w:r w:rsidRPr="00CE4C82">
        <w:rPr>
          <w:szCs w:val="24"/>
        </w:rPr>
        <w:t>бенефициарных</w:t>
      </w:r>
      <w:proofErr w:type="spellEnd"/>
      <w:r w:rsidRPr="00CE4C82">
        <w:rPr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CE4C82">
        <w:rPr>
          <w:szCs w:val="24"/>
        </w:rPr>
        <w:t xml:space="preserve"> Федерации.</w:t>
      </w:r>
    </w:p>
    <w:p w:rsidR="002A2F3D" w:rsidRDefault="002A2F3D" w:rsidP="002A2F3D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Понятие «контролирующее лицо» используется в том же значении, что и в </w:t>
      </w:r>
      <w:hyperlink r:id="rId8" w:history="1">
        <w:r w:rsidRPr="00EC6A8B">
          <w:rPr>
            <w:szCs w:val="24"/>
          </w:rPr>
          <w:t>статье 5</w:t>
        </w:r>
      </w:hyperlink>
      <w:r w:rsidRPr="00EC6A8B">
        <w:rPr>
          <w:szCs w:val="24"/>
        </w:rPr>
        <w:t xml:space="preserve"> </w:t>
      </w:r>
      <w:r>
        <w:rPr>
          <w:szCs w:val="24"/>
        </w:rPr>
        <w:t>Федерального закона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</w:t>
      </w:r>
      <w:proofErr w:type="spellStart"/>
      <w:r>
        <w:rPr>
          <w:szCs w:val="24"/>
        </w:rPr>
        <w:t>выгодоприобретатель</w:t>
      </w:r>
      <w:proofErr w:type="spellEnd"/>
      <w:r>
        <w:rPr>
          <w:szCs w:val="24"/>
        </w:rPr>
        <w:t>» и «</w:t>
      </w:r>
      <w:proofErr w:type="spellStart"/>
      <w:r>
        <w:rPr>
          <w:szCs w:val="24"/>
        </w:rPr>
        <w:t>бенефициарный</w:t>
      </w:r>
      <w:proofErr w:type="spellEnd"/>
      <w:r>
        <w:rPr>
          <w:szCs w:val="24"/>
        </w:rPr>
        <w:t xml:space="preserve"> владелец» используются в значениях, указанных в </w:t>
      </w:r>
      <w:hyperlink r:id="rId9" w:history="1">
        <w:r w:rsidRPr="00EC6A8B">
          <w:rPr>
            <w:szCs w:val="24"/>
          </w:rPr>
          <w:t>статье 3</w:t>
        </w:r>
      </w:hyperlink>
      <w:r w:rsidRPr="00EC6A8B">
        <w:rPr>
          <w:szCs w:val="24"/>
        </w:rPr>
        <w:t xml:space="preserve"> </w:t>
      </w:r>
      <w:r>
        <w:rPr>
          <w:szCs w:val="24"/>
        </w:rPr>
        <w:t>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2A2F3D" w:rsidRPr="00614E3B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Pr="00301C39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</w:t>
      </w:r>
      <w:r w:rsidRPr="00301C39">
        <w:rPr>
          <w:b/>
          <w:bCs/>
          <w:szCs w:val="24"/>
        </w:rPr>
        <w:t>Порядок внесения задатка и его возврата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01C39">
        <w:rPr>
          <w:szCs w:val="24"/>
        </w:rPr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</w:t>
      </w:r>
      <w:r>
        <w:rPr>
          <w:szCs w:val="24"/>
        </w:rPr>
        <w:t>Российской Федерации.</w:t>
      </w:r>
      <w:r w:rsidRPr="00301C39">
        <w:rPr>
          <w:szCs w:val="24"/>
        </w:rPr>
        <w:t xml:space="preserve"> </w:t>
      </w:r>
      <w:r>
        <w:rPr>
          <w:szCs w:val="24"/>
        </w:rPr>
        <w:t>Подача претендентом заявки и перечисление задатка на счет являются акцептом оферты</w:t>
      </w:r>
      <w:r w:rsidRPr="00301C39">
        <w:rPr>
          <w:szCs w:val="24"/>
        </w:rPr>
        <w:t xml:space="preserve">, </w:t>
      </w:r>
      <w:r>
        <w:rPr>
          <w:szCs w:val="24"/>
        </w:rPr>
        <w:t xml:space="preserve">и </w:t>
      </w:r>
      <w:r w:rsidRPr="00301C39">
        <w:rPr>
          <w:szCs w:val="24"/>
        </w:rPr>
        <w:t>договор о задатке считается заключенным в установленном порядке.</w:t>
      </w:r>
    </w:p>
    <w:p w:rsidR="00E54255" w:rsidRPr="0023695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36957">
        <w:rPr>
          <w:rFonts w:ascii="Times New Roman" w:hAnsi="Times New Roman"/>
          <w:sz w:val="24"/>
          <w:szCs w:val="24"/>
        </w:rPr>
        <w:t xml:space="preserve">Задаток вносится единым платежом в размере </w:t>
      </w:r>
      <w:r>
        <w:rPr>
          <w:rFonts w:ascii="Times New Roman" w:hAnsi="Times New Roman"/>
          <w:sz w:val="24"/>
          <w:szCs w:val="24"/>
        </w:rPr>
        <w:t>1</w:t>
      </w:r>
      <w:r w:rsidRPr="00236957">
        <w:rPr>
          <w:rFonts w:ascii="Times New Roman" w:hAnsi="Times New Roman"/>
          <w:sz w:val="24"/>
          <w:szCs w:val="24"/>
        </w:rPr>
        <w:t>0 % от начальной цены путем банковского перевода по следующим реквизитам: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/>
          <w:bCs/>
          <w:iCs/>
          <w:sz w:val="24"/>
          <w:szCs w:val="24"/>
        </w:rPr>
        <w:t>Реквизиты банковского счета: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/>
          <w:bCs/>
          <w:sz w:val="24"/>
          <w:szCs w:val="24"/>
        </w:rPr>
        <w:t>Получатель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Наименование: АО «</w:t>
      </w:r>
      <w:proofErr w:type="spellStart"/>
      <w:r w:rsidRPr="001212B7">
        <w:rPr>
          <w:rFonts w:ascii="Times New Roman" w:hAnsi="Times New Roman"/>
          <w:bCs/>
          <w:sz w:val="24"/>
          <w:szCs w:val="24"/>
        </w:rPr>
        <w:t>Сбербанк-АСТ</w:t>
      </w:r>
      <w:proofErr w:type="spellEnd"/>
      <w:r w:rsidRPr="001212B7">
        <w:rPr>
          <w:rFonts w:ascii="Times New Roman" w:hAnsi="Times New Roman"/>
          <w:bCs/>
          <w:sz w:val="24"/>
          <w:szCs w:val="24"/>
        </w:rPr>
        <w:t>»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lastRenderedPageBreak/>
        <w:t>ИНН: 7707308480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КПП: 770401001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Расчетный счет: 40702810300020038047</w:t>
      </w:r>
    </w:p>
    <w:p w:rsidR="00E54255" w:rsidRPr="001212B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/>
          <w:bCs/>
          <w:sz w:val="24"/>
          <w:szCs w:val="24"/>
        </w:rPr>
      </w:pPr>
      <w:r w:rsidRPr="001212B7">
        <w:rPr>
          <w:rFonts w:ascii="Times New Roman" w:hAnsi="Times New Roman"/>
          <w:b/>
          <w:bCs/>
          <w:sz w:val="24"/>
          <w:szCs w:val="24"/>
        </w:rPr>
        <w:t>Банк получателя</w:t>
      </w:r>
    </w:p>
    <w:p w:rsidR="00E54255" w:rsidRPr="001212B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Наименование банка: ПАО "СБЕРБАНК РОССИИ" Г. МОСКВА</w:t>
      </w:r>
    </w:p>
    <w:p w:rsidR="00E54255" w:rsidRPr="001212B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БИК: 044525225</w:t>
      </w:r>
    </w:p>
    <w:p w:rsidR="00E54255" w:rsidRDefault="00E54255" w:rsidP="00E54255">
      <w:pPr>
        <w:shd w:val="clear" w:color="auto" w:fill="FFFFFF"/>
        <w:ind w:firstLine="709"/>
        <w:rPr>
          <w:bCs/>
          <w:szCs w:val="24"/>
        </w:rPr>
      </w:pPr>
      <w:r w:rsidRPr="001212B7">
        <w:rPr>
          <w:bCs/>
          <w:szCs w:val="24"/>
        </w:rPr>
        <w:t>Корреспондентский счет: 30101810400000000225</w:t>
      </w:r>
    </w:p>
    <w:p w:rsidR="00E54255" w:rsidRPr="001212B7" w:rsidRDefault="00E54255" w:rsidP="00E54255">
      <w:pPr>
        <w:shd w:val="clear" w:color="auto" w:fill="FFFFFF"/>
        <w:ind w:firstLine="709"/>
      </w:pPr>
      <w:r w:rsidRPr="001212B7">
        <w:t>Назначение платежа: задаток за участие в аукционе ЛОТ №_.</w:t>
      </w:r>
    </w:p>
    <w:p w:rsidR="00E54255" w:rsidRPr="00CF4FD7" w:rsidRDefault="00E54255" w:rsidP="00E54255">
      <w:pPr>
        <w:pStyle w:val="a7"/>
        <w:tabs>
          <w:tab w:val="left" w:pos="709"/>
        </w:tabs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CF4FD7">
        <w:rPr>
          <w:rFonts w:ascii="Times New Roman" w:hAnsi="Times New Roman"/>
          <w:sz w:val="24"/>
          <w:szCs w:val="24"/>
        </w:rPr>
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</w:t>
      </w:r>
      <w:r w:rsidRPr="00CF4FD7">
        <w:rPr>
          <w:rFonts w:ascii="Times New Roman" w:hAnsi="Times New Roman"/>
          <w:bCs/>
          <w:sz w:val="24"/>
          <w:szCs w:val="24"/>
        </w:rPr>
        <w:t xml:space="preserve">Для пополнения лицевого счета участнику следует перечислить денежные средства на счет с банковскими реквизитами. </w:t>
      </w:r>
      <w:proofErr w:type="gramStart"/>
      <w:r w:rsidRPr="00CF4FD7">
        <w:rPr>
          <w:rFonts w:ascii="Times New Roman" w:hAnsi="Times New Roman"/>
          <w:bCs/>
          <w:sz w:val="24"/>
          <w:szCs w:val="24"/>
        </w:rPr>
        <w:t xml:space="preserve">Платежи разносятся по лицевым счетам каждый рабочий день по факту поступления средств по банковским выписками. </w:t>
      </w:r>
      <w:proofErr w:type="gramEnd"/>
    </w:p>
    <w:p w:rsidR="00E54255" w:rsidRPr="00CF4FD7" w:rsidRDefault="00E54255" w:rsidP="00E54255">
      <w:pPr>
        <w:pStyle w:val="a7"/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CF4FD7">
        <w:rPr>
          <w:rFonts w:ascii="Times New Roman" w:hAnsi="Times New Roman"/>
          <w:bCs/>
          <w:sz w:val="24"/>
          <w:szCs w:val="24"/>
        </w:rPr>
        <w:t>Зачисление на лицевой счет осуществляется автоматически по совпадению ИНН и КПП участника. При отсутствии в платежном поручении номера КПП или несовпадении номера КПП указанного в платежном поручении с КПП организации, зарегистрированной на электронной площадке, денежные средства поступают в невыясненные платежи.</w:t>
      </w:r>
    </w:p>
    <w:p w:rsidR="00E54255" w:rsidRPr="00CF4FD7" w:rsidRDefault="00E54255" w:rsidP="00E54255">
      <w:pPr>
        <w:ind w:firstLine="709"/>
        <w:jc w:val="both"/>
        <w:rPr>
          <w:bCs/>
          <w:szCs w:val="24"/>
        </w:rPr>
      </w:pPr>
      <w:r w:rsidRPr="00CF4FD7">
        <w:rPr>
          <w:bCs/>
          <w:szCs w:val="24"/>
        </w:rPr>
        <w:t xml:space="preserve">Так же, в невыясненные платежи поступают денежные средства, перечисленные до подтверждения регистрации на электронной площадке. В таких случаях необходимо отправлять официальный запрос на зачисление денежных средств, указав ИНН и КПП организации в адрес оператора на адрес электронной почты </w:t>
      </w:r>
      <w:hyperlink r:id="rId10" w:history="1">
        <w:r w:rsidRPr="00CF4FD7">
          <w:rPr>
            <w:rStyle w:val="a3"/>
            <w:szCs w:val="24"/>
          </w:rPr>
          <w:t>company@sberbank-ast.ru</w:t>
        </w:r>
      </w:hyperlink>
      <w:r w:rsidRPr="00CF4FD7">
        <w:rPr>
          <w:bCs/>
          <w:szCs w:val="24"/>
        </w:rPr>
        <w:t xml:space="preserve"> с приложением копии платежного поручения.</w:t>
      </w:r>
    </w:p>
    <w:p w:rsidR="00E54255" w:rsidRPr="00CF4FD7" w:rsidRDefault="00E54255" w:rsidP="00E54255">
      <w:pPr>
        <w:pStyle w:val="a7"/>
        <w:tabs>
          <w:tab w:val="left" w:pos="709"/>
        </w:tabs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CF4FD7">
        <w:rPr>
          <w:rFonts w:ascii="Times New Roman" w:hAnsi="Times New Roman"/>
          <w:sz w:val="24"/>
          <w:szCs w:val="24"/>
        </w:rPr>
        <w:t xml:space="preserve">Задаток возвращается всем участникам аукциона, кроме победителя, либо лица, признанного единственным участником аукциона, в течение 5 календарных дней </w:t>
      </w:r>
      <w:proofErr w:type="gramStart"/>
      <w:r w:rsidRPr="00CF4FD7">
        <w:rPr>
          <w:rFonts w:ascii="Times New Roman" w:hAnsi="Times New Roman"/>
          <w:sz w:val="24"/>
          <w:szCs w:val="24"/>
        </w:rPr>
        <w:t>с даты подведения</w:t>
      </w:r>
      <w:proofErr w:type="gramEnd"/>
      <w:r w:rsidRPr="00CF4FD7">
        <w:rPr>
          <w:rFonts w:ascii="Times New Roman" w:hAnsi="Times New Roman"/>
          <w:sz w:val="24"/>
          <w:szCs w:val="24"/>
        </w:rPr>
        <w:t xml:space="preserve"> итогов аукциона. Задаток, перечисленный победителем аукциона, засчитывается в сумму платежа по договору. Задаток, внесенный заявителем, не допущенным к участию в аукционе, возвращается в течение  5 календарных дней со дня оформления протокола приема заявок на участие в аукционе. Задаток, внесенный лицом, не заключившим в установленном порядке договор вследствие уклонения от заключения указанного договора, не возвращается и перечисляется на счет Организатора аукциона.</w:t>
      </w:r>
    </w:p>
    <w:p w:rsidR="002A2F3D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7174C">
        <w:rPr>
          <w:b/>
          <w:szCs w:val="24"/>
        </w:rPr>
        <w:t>4. Порядок определения победителя аукциона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Со времени начала проведения процедуры аукциона оператором электронной площадки размещается: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szCs w:val="24"/>
        </w:rPr>
        <w:t>«</w:t>
      </w:r>
      <w:r w:rsidRPr="00E7174C">
        <w:rPr>
          <w:szCs w:val="24"/>
        </w:rPr>
        <w:t>шага аукциона</w:t>
      </w:r>
      <w:r>
        <w:rPr>
          <w:szCs w:val="24"/>
        </w:rPr>
        <w:t>»</w:t>
      </w:r>
      <w:r w:rsidRPr="00E7174C">
        <w:rPr>
          <w:szCs w:val="24"/>
        </w:rPr>
        <w:t>;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>
        <w:rPr>
          <w:szCs w:val="24"/>
        </w:rPr>
        <w:t>«</w:t>
      </w:r>
      <w:r w:rsidRPr="00E7174C">
        <w:rPr>
          <w:szCs w:val="24"/>
        </w:rPr>
        <w:t>шаг аукциона</w:t>
      </w:r>
      <w:r>
        <w:rPr>
          <w:szCs w:val="24"/>
        </w:rPr>
        <w:t>»</w:t>
      </w:r>
      <w:r w:rsidRPr="00E7174C">
        <w:rPr>
          <w:szCs w:val="24"/>
        </w:rPr>
        <w:t>), время, оставшееся до окончания приема предложений о цене имущества.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</w:t>
      </w:r>
      <w:r>
        <w:rPr>
          <w:szCs w:val="24"/>
        </w:rPr>
        <w:t>«</w:t>
      </w:r>
      <w:r w:rsidRPr="00E7174C">
        <w:rPr>
          <w:szCs w:val="24"/>
        </w:rPr>
        <w:t>шаг аукциона</w:t>
      </w:r>
      <w:r>
        <w:rPr>
          <w:szCs w:val="24"/>
        </w:rPr>
        <w:t>»</w:t>
      </w:r>
      <w:r w:rsidRPr="00E7174C">
        <w:rPr>
          <w:szCs w:val="24"/>
        </w:rPr>
        <w:t xml:space="preserve"> цене </w:t>
      </w:r>
      <w:r w:rsidRPr="00E7174C">
        <w:rPr>
          <w:szCs w:val="24"/>
        </w:rPr>
        <w:lastRenderedPageBreak/>
        <w:t>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При этом программными средствами электронной площадки обеспечивается: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</w:t>
      </w:r>
      <w:r>
        <w:rPr>
          <w:szCs w:val="24"/>
        </w:rPr>
        <w:t>«</w:t>
      </w:r>
      <w:r w:rsidRPr="00E7174C">
        <w:rPr>
          <w:szCs w:val="24"/>
        </w:rPr>
        <w:t>шага аукциона</w:t>
      </w:r>
      <w:r>
        <w:rPr>
          <w:szCs w:val="24"/>
        </w:rPr>
        <w:t>»</w:t>
      </w:r>
      <w:r w:rsidRPr="00E7174C">
        <w:rPr>
          <w:szCs w:val="24"/>
        </w:rPr>
        <w:t>;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Победителем признается участник, предложивший наиболее высокую цену имущества.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E7174C">
        <w:rPr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74C">
        <w:rPr>
          <w:szCs w:val="24"/>
        </w:rPr>
        <w:t xml:space="preserve"> позднее рабочего дня, следующего за днем подведения итогов аукциона.</w:t>
      </w:r>
    </w:p>
    <w:p w:rsidR="002A2F3D" w:rsidRPr="00475310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  <w:highlight w:val="yellow"/>
        </w:rPr>
      </w:pPr>
      <w:r w:rsidRPr="00A06981">
        <w:rPr>
          <w:szCs w:val="24"/>
        </w:rPr>
        <w:t>Аукцион признается несостоявшимся в следующих случаях:</w:t>
      </w:r>
    </w:p>
    <w:p w:rsidR="002A2F3D" w:rsidRPr="00341105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41105">
        <w:rPr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A2F3D" w:rsidRPr="00341105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41105">
        <w:rPr>
          <w:szCs w:val="24"/>
        </w:rPr>
        <w:t>б) принято решение о признании только одного претендента участником;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41105">
        <w:rPr>
          <w:szCs w:val="24"/>
        </w:rPr>
        <w:t>в) ни один из участников не сделал предложение о начальной цене имущества.</w:t>
      </w:r>
    </w:p>
    <w:p w:rsidR="002A2F3D" w:rsidRPr="00B208EA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Pr="00B208EA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5. </w:t>
      </w:r>
      <w:r w:rsidRPr="00B208EA">
        <w:rPr>
          <w:b/>
          <w:bCs/>
          <w:szCs w:val="24"/>
        </w:rPr>
        <w:t xml:space="preserve">Срок </w:t>
      </w:r>
      <w:proofErr w:type="gramStart"/>
      <w:r w:rsidRPr="00B208EA">
        <w:rPr>
          <w:b/>
          <w:bCs/>
          <w:szCs w:val="24"/>
        </w:rPr>
        <w:t>заключения договора купли продажи имущества</w:t>
      </w:r>
      <w:proofErr w:type="gramEnd"/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Договор купли-продажи имущества заключается между Продавцом и победителем </w:t>
      </w:r>
      <w:r>
        <w:rPr>
          <w:szCs w:val="24"/>
        </w:rPr>
        <w:t>аукциона</w:t>
      </w:r>
      <w:r w:rsidRPr="00B208EA">
        <w:rPr>
          <w:szCs w:val="24"/>
        </w:rPr>
        <w:t xml:space="preserve"> в установленном законодательством порядке </w:t>
      </w:r>
      <w:r>
        <w:rPr>
          <w:szCs w:val="24"/>
        </w:rPr>
        <w:t xml:space="preserve">в течение 5 (пяти) рабочих дней </w:t>
      </w:r>
      <w:proofErr w:type="gramStart"/>
      <w:r w:rsidRPr="00B208EA">
        <w:rPr>
          <w:szCs w:val="24"/>
        </w:rPr>
        <w:t>с даты подведения</w:t>
      </w:r>
      <w:proofErr w:type="gramEnd"/>
      <w:r w:rsidRPr="00B208EA">
        <w:rPr>
          <w:szCs w:val="24"/>
        </w:rPr>
        <w:t xml:space="preserve"> итогов </w:t>
      </w:r>
      <w:r>
        <w:rPr>
          <w:szCs w:val="24"/>
        </w:rPr>
        <w:t>аукциона.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При уклонении или отказе победителя от заключения в установленный срок договора купли-продажи имущества результаты </w:t>
      </w:r>
      <w:r>
        <w:rPr>
          <w:szCs w:val="24"/>
        </w:rPr>
        <w:t>аукциона</w:t>
      </w:r>
      <w:r w:rsidRPr="00B208EA">
        <w:rPr>
          <w:szCs w:val="24"/>
        </w:rPr>
        <w:t xml:space="preserve"> аннулируются Продавцом, победитель утрачивает право на заключение указанного договора, задаток ему не возвращается.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F66B30">
        <w:rPr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  <w:r w:rsidRPr="00B208EA">
        <w:rPr>
          <w:szCs w:val="24"/>
        </w:rPr>
        <w:t xml:space="preserve"> 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Денежные средства в счет оплаты приватизируемого имущества подлежат перечислению победителем </w:t>
      </w:r>
      <w:r>
        <w:rPr>
          <w:szCs w:val="24"/>
        </w:rPr>
        <w:t>аукциона</w:t>
      </w:r>
      <w:r w:rsidRPr="00B208EA">
        <w:rPr>
          <w:szCs w:val="24"/>
        </w:rPr>
        <w:t xml:space="preserve"> в бюджет </w:t>
      </w:r>
      <w:r>
        <w:rPr>
          <w:szCs w:val="24"/>
        </w:rPr>
        <w:t xml:space="preserve">района </w:t>
      </w:r>
      <w:r>
        <w:t>единовременно в течение 5 дней с момента подписания Договора купли-продажи муниципального имущества в безналичном порядке путем перевода суммы на следующие реквизиты:</w:t>
      </w:r>
      <w:r>
        <w:rPr>
          <w:szCs w:val="24"/>
        </w:rPr>
        <w:t xml:space="preserve"> </w:t>
      </w:r>
    </w:p>
    <w:p w:rsidR="002A2F3D" w:rsidRPr="00244AA9" w:rsidRDefault="002A2F3D" w:rsidP="002A2F3D">
      <w:pPr>
        <w:pStyle w:val="10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244AA9">
        <w:rPr>
          <w:rFonts w:ascii="Times New Roman" w:hAnsi="Times New Roman"/>
          <w:sz w:val="24"/>
          <w:szCs w:val="24"/>
        </w:rPr>
        <w:t xml:space="preserve">Наименование получателя: УФК по Красноярскому краю, (Администрация Абанского района Красноярского края, </w:t>
      </w:r>
      <w:proofErr w:type="gramStart"/>
      <w:r w:rsidRPr="00244AA9">
        <w:rPr>
          <w:rFonts w:ascii="Times New Roman" w:hAnsi="Times New Roman"/>
          <w:sz w:val="24"/>
          <w:szCs w:val="24"/>
        </w:rPr>
        <w:t>л</w:t>
      </w:r>
      <w:proofErr w:type="gramEnd"/>
      <w:r w:rsidRPr="00244AA9">
        <w:rPr>
          <w:rFonts w:ascii="Times New Roman" w:hAnsi="Times New Roman"/>
          <w:sz w:val="24"/>
          <w:szCs w:val="24"/>
        </w:rPr>
        <w:t xml:space="preserve">/с 04193002490), ИНН 2401001830 КПП 240101001,ОКТМО 04601401,Банковские реквизиты: ОТДЕЛЕНИЕ КРАСНОЯРСК </w:t>
      </w:r>
      <w:r w:rsidRPr="00244AA9">
        <w:rPr>
          <w:rFonts w:ascii="Times New Roman" w:hAnsi="Times New Roman"/>
          <w:sz w:val="24"/>
          <w:szCs w:val="24"/>
        </w:rPr>
        <w:lastRenderedPageBreak/>
        <w:t>БАНКА РОССИИ//УФК по Красноярскому краю г. Красноярск, БИК 010407105, к/</w:t>
      </w:r>
      <w:proofErr w:type="spellStart"/>
      <w:r w:rsidRPr="00244AA9">
        <w:rPr>
          <w:rFonts w:ascii="Times New Roman" w:hAnsi="Times New Roman"/>
          <w:sz w:val="24"/>
          <w:szCs w:val="24"/>
        </w:rPr>
        <w:t>сч</w:t>
      </w:r>
      <w:proofErr w:type="spellEnd"/>
      <w:r w:rsidRPr="00244AA9">
        <w:rPr>
          <w:rFonts w:ascii="Times New Roman" w:hAnsi="Times New Roman"/>
          <w:sz w:val="24"/>
          <w:szCs w:val="24"/>
        </w:rPr>
        <w:t xml:space="preserve"> 40102810245370000011, </w:t>
      </w:r>
      <w:proofErr w:type="spellStart"/>
      <w:proofErr w:type="gramStart"/>
      <w:r w:rsidRPr="00244A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244AA9">
        <w:rPr>
          <w:rFonts w:ascii="Times New Roman" w:hAnsi="Times New Roman"/>
          <w:sz w:val="24"/>
          <w:szCs w:val="24"/>
        </w:rPr>
        <w:t>/</w:t>
      </w:r>
      <w:proofErr w:type="spellStart"/>
      <w:r w:rsidRPr="00244AA9">
        <w:rPr>
          <w:rFonts w:ascii="Times New Roman" w:hAnsi="Times New Roman"/>
          <w:sz w:val="24"/>
          <w:szCs w:val="24"/>
        </w:rPr>
        <w:t>сч</w:t>
      </w:r>
      <w:proofErr w:type="spellEnd"/>
      <w:r w:rsidRPr="00244AA9">
        <w:rPr>
          <w:rFonts w:ascii="Times New Roman" w:hAnsi="Times New Roman"/>
          <w:sz w:val="24"/>
          <w:szCs w:val="24"/>
        </w:rPr>
        <w:t xml:space="preserve"> 03100643000000011900, </w:t>
      </w:r>
      <w:r w:rsidRPr="00244AA9">
        <w:rPr>
          <w:rFonts w:ascii="Times New Roman" w:hAnsi="Times New Roman"/>
          <w:color w:val="000000"/>
          <w:spacing w:val="-1"/>
          <w:sz w:val="24"/>
          <w:szCs w:val="24"/>
        </w:rPr>
        <w:t xml:space="preserve">БИК 010407105, КБК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90111413050050000410</w:t>
      </w:r>
      <w:r w:rsidRPr="00244AA9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Задаток, перечисленный покупателем для участия в </w:t>
      </w:r>
      <w:r>
        <w:rPr>
          <w:szCs w:val="24"/>
        </w:rPr>
        <w:t>аукционе</w:t>
      </w:r>
      <w:r w:rsidRPr="00B208EA">
        <w:rPr>
          <w:szCs w:val="24"/>
        </w:rPr>
        <w:t>, засчитывается в счет оплаты имущества.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Факт оплаты имущества подтверждается выпиской со счета о поступлении сре</w:t>
      </w:r>
      <w:proofErr w:type="gramStart"/>
      <w:r w:rsidRPr="00B208EA">
        <w:rPr>
          <w:szCs w:val="24"/>
        </w:rPr>
        <w:t>дств в р</w:t>
      </w:r>
      <w:proofErr w:type="gramEnd"/>
      <w:r w:rsidRPr="00B208EA">
        <w:rPr>
          <w:szCs w:val="24"/>
        </w:rPr>
        <w:t>азмере и сроки, указанные в договоре купли-продажи.</w:t>
      </w:r>
    </w:p>
    <w:p w:rsidR="002A2F3D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</w:rPr>
      </w:pPr>
      <w:proofErr w:type="gramStart"/>
      <w:r w:rsidRPr="00B208EA">
        <w:rPr>
          <w:szCs w:val="24"/>
        </w:rPr>
        <w:t xml:space="preserve">В соответствии с п. 3 ст. 161 Налогового кодекса Российской Федерации при реализации (передаче) на территории Российской Федерации </w:t>
      </w:r>
      <w:r>
        <w:rPr>
          <w:szCs w:val="24"/>
        </w:rPr>
        <w:t>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</w:t>
      </w:r>
      <w:proofErr w:type="gramEnd"/>
      <w:r>
        <w:rPr>
          <w:szCs w:val="24"/>
        </w:rPr>
        <w:t xml:space="preserve">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Передача имущества Покупателю и оформление права собственности на него осуществляются в порядке, установленном законодательством Российской Федерации и соответствующим договором купли-продажи, не позднее чем через тридцать дней после дня полной оплаты имущест</w:t>
      </w:r>
      <w:r>
        <w:rPr>
          <w:szCs w:val="24"/>
        </w:rPr>
        <w:t>ва.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center"/>
        <w:rPr>
          <w:b/>
          <w:bCs/>
          <w:szCs w:val="24"/>
        </w:rPr>
      </w:pP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6. </w:t>
      </w:r>
      <w:r w:rsidRPr="00B208EA">
        <w:rPr>
          <w:b/>
          <w:bCs/>
          <w:szCs w:val="24"/>
        </w:rPr>
        <w:t>Порядок ознакомления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B208EA">
        <w:rPr>
          <w:szCs w:val="24"/>
        </w:rPr>
        <w:t xml:space="preserve">С информацией об участии в торгах, о порядке проведения торгов, с формой заявки, условиями договора купли-продажи, претенденты могут ознакомиться на официальном сайте Российской Федерации в сети </w:t>
      </w:r>
      <w:r>
        <w:rPr>
          <w:szCs w:val="24"/>
        </w:rPr>
        <w:t>«</w:t>
      </w:r>
      <w:r w:rsidRPr="00B208EA">
        <w:rPr>
          <w:szCs w:val="24"/>
        </w:rPr>
        <w:t>Интернет</w:t>
      </w:r>
      <w:r>
        <w:rPr>
          <w:szCs w:val="24"/>
        </w:rPr>
        <w:t>»</w:t>
      </w:r>
      <w:r w:rsidRPr="00B208EA">
        <w:rPr>
          <w:szCs w:val="24"/>
        </w:rPr>
        <w:t xml:space="preserve"> </w:t>
      </w:r>
      <w:proofErr w:type="spellStart"/>
      <w:r w:rsidRPr="00B208EA">
        <w:rPr>
          <w:szCs w:val="24"/>
        </w:rPr>
        <w:t>www.torgi.gov.ru</w:t>
      </w:r>
      <w:proofErr w:type="spellEnd"/>
      <w:r w:rsidRPr="00B208EA">
        <w:rPr>
          <w:szCs w:val="24"/>
        </w:rPr>
        <w:t xml:space="preserve">, на официальном сайте Продавца в сети </w:t>
      </w:r>
      <w:r>
        <w:rPr>
          <w:szCs w:val="24"/>
        </w:rPr>
        <w:t>«</w:t>
      </w:r>
      <w:r w:rsidRPr="00854341">
        <w:rPr>
          <w:szCs w:val="24"/>
        </w:rPr>
        <w:t>Интернет» http://</w:t>
      </w:r>
      <w:hyperlink r:id="rId11" w:tgtFrame="_blank" w:history="1">
        <w:r w:rsidRPr="00854341">
          <w:rPr>
            <w:rStyle w:val="a3"/>
            <w:szCs w:val="24"/>
          </w:rPr>
          <w:t>abannet.ru</w:t>
        </w:r>
      </w:hyperlink>
      <w:r w:rsidRPr="00854341">
        <w:rPr>
          <w:szCs w:val="24"/>
        </w:rPr>
        <w:t xml:space="preserve">, на сайте в сети «Интернет» оператора электронной площадки: </w:t>
      </w:r>
      <w:hyperlink r:id="rId12" w:history="1">
        <w:r w:rsidRPr="00854341">
          <w:rPr>
            <w:rStyle w:val="a3"/>
            <w:szCs w:val="24"/>
          </w:rPr>
          <w:t>http://utp.sberbank-ast.ru</w:t>
        </w:r>
      </w:hyperlink>
      <w:r w:rsidRPr="00854341">
        <w:rPr>
          <w:szCs w:val="24"/>
        </w:rPr>
        <w:t xml:space="preserve"> и по</w:t>
      </w:r>
      <w:r w:rsidRPr="00B208EA">
        <w:rPr>
          <w:szCs w:val="24"/>
        </w:rPr>
        <w:t xml:space="preserve"> телефонам: 8 (</w:t>
      </w:r>
      <w:r>
        <w:rPr>
          <w:szCs w:val="24"/>
        </w:rPr>
        <w:t>39163</w:t>
      </w:r>
      <w:r w:rsidRPr="00B208EA">
        <w:rPr>
          <w:szCs w:val="24"/>
        </w:rPr>
        <w:t xml:space="preserve">) </w:t>
      </w:r>
      <w:r>
        <w:rPr>
          <w:szCs w:val="24"/>
        </w:rPr>
        <w:t>2-26-12.</w:t>
      </w:r>
      <w:proofErr w:type="gramEnd"/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Любое лицо независимо от регистрации на электронной площадке вправе</w:t>
      </w:r>
      <w:r>
        <w:rPr>
          <w:szCs w:val="24"/>
        </w:rPr>
        <w:t xml:space="preserve"> направить на электронный адрес оператора торговой площадки</w:t>
      </w:r>
      <w:r w:rsidRPr="00B208EA">
        <w:rPr>
          <w:szCs w:val="24"/>
        </w:rPr>
        <w:t>, указанный в информационном сообщении о проведении продажи имущества, запрос о разъяснении размещенной информации.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Такой запрос в режиме реального времени направляется в </w:t>
      </w:r>
      <w:r>
        <w:rPr>
          <w:szCs w:val="24"/>
        </w:rPr>
        <w:t>«</w:t>
      </w:r>
      <w:r w:rsidRPr="00B208EA">
        <w:rPr>
          <w:szCs w:val="24"/>
        </w:rPr>
        <w:t>личный кабинет</w:t>
      </w:r>
      <w:r>
        <w:rPr>
          <w:szCs w:val="24"/>
        </w:rPr>
        <w:t>»</w:t>
      </w:r>
      <w:r w:rsidRPr="00B208EA">
        <w:rPr>
          <w:szCs w:val="24"/>
        </w:rPr>
        <w:t xml:space="preserve"> Продавца для рассмотрения при условии, что запрос поступил Продавцу не позднее</w:t>
      </w:r>
      <w:r>
        <w:rPr>
          <w:szCs w:val="24"/>
        </w:rPr>
        <w:t xml:space="preserve"> </w:t>
      </w:r>
      <w:r w:rsidRPr="00B208EA">
        <w:rPr>
          <w:szCs w:val="24"/>
        </w:rPr>
        <w:t>5 (пяти) рабочих дней до окончания подачи заявок.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В случае направления запроса иностранными лицами такой запрос должен иметь перевод на русский язык.</w:t>
      </w:r>
    </w:p>
    <w:p w:rsidR="002A2F3D" w:rsidRPr="0004167F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</w:p>
    <w:p w:rsidR="002A2F3D" w:rsidRPr="00B208EA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7. </w:t>
      </w:r>
      <w:r w:rsidRPr="00B208EA">
        <w:rPr>
          <w:b/>
          <w:bCs/>
          <w:szCs w:val="24"/>
        </w:rPr>
        <w:t>Заключительные положения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2A2F3D" w:rsidRDefault="002A2F3D" w:rsidP="002A2F3D">
      <w:pPr>
        <w:autoSpaceDE w:val="0"/>
        <w:autoSpaceDN w:val="0"/>
        <w:adjustRightInd w:val="0"/>
        <w:jc w:val="both"/>
        <w:rPr>
          <w:szCs w:val="24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C55A8" w:rsidRDefault="002A2F3D" w:rsidP="002A2F3D">
      <w:r w:rsidRPr="002B7876">
        <w:rPr>
          <w:szCs w:val="24"/>
        </w:rPr>
        <w:lastRenderedPageBreak/>
        <w:t xml:space="preserve">Начальник РОУМИ                             </w:t>
      </w:r>
      <w:r>
        <w:rPr>
          <w:szCs w:val="24"/>
        </w:rPr>
        <w:t xml:space="preserve">                          </w:t>
      </w:r>
      <w:r w:rsidRPr="002B7876">
        <w:rPr>
          <w:szCs w:val="24"/>
        </w:rPr>
        <w:t xml:space="preserve">                                     О.В. Коспиров</w:t>
      </w:r>
      <w:r w:rsidR="00262A3D">
        <w:rPr>
          <w:szCs w:val="24"/>
        </w:rPr>
        <w:t>ич</w:t>
      </w:r>
    </w:p>
    <w:sectPr w:rsidR="002C55A8" w:rsidSect="002C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2F3D"/>
    <w:rsid w:val="00177A56"/>
    <w:rsid w:val="00197182"/>
    <w:rsid w:val="00256290"/>
    <w:rsid w:val="00262A3D"/>
    <w:rsid w:val="002A2F3D"/>
    <w:rsid w:val="002B516F"/>
    <w:rsid w:val="002C55A8"/>
    <w:rsid w:val="004B2096"/>
    <w:rsid w:val="006A431F"/>
    <w:rsid w:val="008C751F"/>
    <w:rsid w:val="00B506D0"/>
    <w:rsid w:val="00BD13F5"/>
    <w:rsid w:val="00CE7CC2"/>
    <w:rsid w:val="00D23566"/>
    <w:rsid w:val="00DF52B8"/>
    <w:rsid w:val="00E54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F3D"/>
    <w:rPr>
      <w:color w:val="0000FF"/>
      <w:u w:val="single"/>
    </w:rPr>
  </w:style>
  <w:style w:type="paragraph" w:styleId="a4">
    <w:name w:val="Normal (Web)"/>
    <w:basedOn w:val="a"/>
    <w:rsid w:val="002A2F3D"/>
    <w:pPr>
      <w:spacing w:before="100" w:beforeAutospacing="1" w:after="100" w:afterAutospacing="1"/>
    </w:pPr>
    <w:rPr>
      <w:szCs w:val="24"/>
    </w:rPr>
  </w:style>
  <w:style w:type="character" w:styleId="a5">
    <w:name w:val="Strong"/>
    <w:qFormat/>
    <w:rsid w:val="002A2F3D"/>
    <w:rPr>
      <w:b/>
      <w:bCs/>
    </w:rPr>
  </w:style>
  <w:style w:type="paragraph" w:styleId="3">
    <w:name w:val="Body Text 3"/>
    <w:basedOn w:val="a"/>
    <w:link w:val="30"/>
    <w:rsid w:val="002A2F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A2F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стандарт1"/>
    <w:basedOn w:val="a6"/>
    <w:uiPriority w:val="99"/>
    <w:rsid w:val="002A2F3D"/>
    <w:pPr>
      <w:suppressAutoHyphens/>
      <w:spacing w:before="120"/>
      <w:ind w:left="0" w:firstLine="709"/>
      <w:jc w:val="both"/>
    </w:pPr>
    <w:rPr>
      <w:sz w:val="28"/>
    </w:rPr>
  </w:style>
  <w:style w:type="paragraph" w:customStyle="1" w:styleId="TextBoldCenter">
    <w:name w:val="TextBoldCenter"/>
    <w:basedOn w:val="a"/>
    <w:rsid w:val="002A2F3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10">
    <w:name w:val="Без интервала1"/>
    <w:rsid w:val="002A2F3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6">
    <w:name w:val="Normal Indent"/>
    <w:basedOn w:val="a"/>
    <w:uiPriority w:val="99"/>
    <w:semiHidden/>
    <w:unhideWhenUsed/>
    <w:rsid w:val="002A2F3D"/>
    <w:pPr>
      <w:ind w:left="708"/>
    </w:pPr>
  </w:style>
  <w:style w:type="paragraph" w:styleId="a7">
    <w:name w:val="List Paragraph"/>
    <w:basedOn w:val="a"/>
    <w:uiPriority w:val="1"/>
    <w:qFormat/>
    <w:rsid w:val="00E542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0122E161A9564F80D8B194C9601BB8FA7C6C07035E161D1877398B357B8F1E0F7E00C9B972F5914A6D0AFC286881DC2075055D10C81ADAWBw9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DA40385C4FE2E6FD40B5089D57F94D6AD00E2061C6EACBDAF54FAEE3a8QBE" TargetMode="External"/><Relationship Id="rId12" Type="http://schemas.openxmlformats.org/officeDocument/2006/relationships/hyperlink" Target="http://utp.sberbank-a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tp.sberbank-ast.ru" TargetMode="External"/><Relationship Id="rId11" Type="http://schemas.openxmlformats.org/officeDocument/2006/relationships/hyperlink" Target="http://abannet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hyperlink" Target="mailto:company@sberbank-ast.ru" TargetMode="External"/><Relationship Id="rId4" Type="http://schemas.openxmlformats.org/officeDocument/2006/relationships/hyperlink" Target="mailto:aban-kumi@yandex.ru" TargetMode="External"/><Relationship Id="rId9" Type="http://schemas.openxmlformats.org/officeDocument/2006/relationships/hyperlink" Target="consultantplus://offline/ref=670122E161A9564F80D8B194C9601BB8FA7D6E07045C161D1877398B357B8F1E0F7E00C9B972F797416D0AFC286881DC2075055D10C81ADAWBw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2890</Words>
  <Characters>16479</Characters>
  <Application>Microsoft Office Word</Application>
  <DocSecurity>0</DocSecurity>
  <Lines>137</Lines>
  <Paragraphs>38</Paragraphs>
  <ScaleCrop>false</ScaleCrop>
  <Company/>
  <LinksUpToDate>false</LinksUpToDate>
  <CharactersWithSpaces>19331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2023-12-05T08:34:00Z</cp:lastPrinted>
  <dcterms:created xsi:type="dcterms:W3CDTF">2023-11-30T10:34:00Z</dcterms:created>
  <dcterms:modified xsi:type="dcterms:W3CDTF">2024-04-05T08:54:00Z</dcterms:modified>
</cp:coreProperties>
</file>